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C9673" w14:textId="77777777" w:rsidR="00D97710" w:rsidRPr="00D97710" w:rsidRDefault="00D97710" w:rsidP="00415379">
      <w:pPr>
        <w:spacing w:after="120"/>
        <w:jc w:val="center"/>
        <w:rPr>
          <w:b/>
          <w:bCs/>
          <w:lang w:val="en-US"/>
        </w:rPr>
      </w:pPr>
      <w:r w:rsidRPr="00D97710">
        <w:rPr>
          <w:b/>
          <w:bCs/>
          <w:lang w:val="en-US"/>
        </w:rPr>
        <w:t>Resolutions of the Board of Directors of Armour Hills Homes Association</w:t>
      </w:r>
    </w:p>
    <w:p w14:paraId="0AD47BCB" w14:textId="77777777" w:rsidR="00D97710" w:rsidRPr="00D97710" w:rsidRDefault="00D97710" w:rsidP="00F5298B">
      <w:pPr>
        <w:spacing w:after="120"/>
        <w:jc w:val="center"/>
        <w:rPr>
          <w:b/>
          <w:bCs/>
          <w:lang w:val="en-US"/>
        </w:rPr>
      </w:pPr>
      <w:r w:rsidRPr="00D97710">
        <w:rPr>
          <w:b/>
          <w:bCs/>
          <w:lang w:val="en-US"/>
        </w:rPr>
        <w:t>Single Family Use of Homes in Armour Hills</w:t>
      </w:r>
      <w:r w:rsidR="006C40A4">
        <w:rPr>
          <w:b/>
          <w:bCs/>
          <w:lang w:val="en-US"/>
        </w:rPr>
        <w:t xml:space="preserve"> –</w:t>
      </w:r>
      <w:r w:rsidR="003F4343">
        <w:rPr>
          <w:b/>
          <w:bCs/>
          <w:lang w:val="en-US"/>
        </w:rPr>
        <w:t xml:space="preserve"> </w:t>
      </w:r>
      <w:r w:rsidR="00F5298B">
        <w:rPr>
          <w:b/>
          <w:bCs/>
          <w:lang w:val="en-US"/>
        </w:rPr>
        <w:t>Home/Home-Based Business, Work or Occupation</w:t>
      </w:r>
    </w:p>
    <w:p w14:paraId="149DCF33" w14:textId="55771387" w:rsidR="00D97710" w:rsidRPr="00D97710" w:rsidRDefault="00457F14" w:rsidP="00A8022D">
      <w:pPr>
        <w:spacing w:after="240"/>
        <w:jc w:val="center"/>
        <w:rPr>
          <w:b/>
          <w:bCs/>
          <w:lang w:val="en-US"/>
        </w:rPr>
      </w:pPr>
      <w:r>
        <w:rPr>
          <w:b/>
          <w:bCs/>
          <w:lang w:val="en-US"/>
        </w:rPr>
        <w:t xml:space="preserve">Adopted </w:t>
      </w:r>
      <w:r w:rsidR="00A8022D">
        <w:rPr>
          <w:b/>
          <w:bCs/>
          <w:lang w:val="en-US"/>
        </w:rPr>
        <w:t>March 25</w:t>
      </w:r>
      <w:r w:rsidR="003F2B2A">
        <w:rPr>
          <w:b/>
          <w:bCs/>
          <w:lang w:val="en-US"/>
        </w:rPr>
        <w:t>, 202</w:t>
      </w:r>
      <w:r w:rsidR="00347171">
        <w:rPr>
          <w:b/>
          <w:bCs/>
          <w:lang w:val="en-US"/>
        </w:rPr>
        <w:t>6</w:t>
      </w:r>
    </w:p>
    <w:p w14:paraId="052290B4" w14:textId="77777777" w:rsidR="006A6FAE" w:rsidRDefault="000117C5" w:rsidP="009625E6">
      <w:pPr>
        <w:spacing w:after="160"/>
        <w:rPr>
          <w:lang w:val="en-US"/>
        </w:rPr>
      </w:pPr>
      <w:r>
        <w:rPr>
          <w:lang w:val="en-US"/>
        </w:rPr>
        <w:t>WHEREAS, each residential lot in Armour Hills is subject to</w:t>
      </w:r>
      <w:r w:rsidR="00306C71">
        <w:rPr>
          <w:lang w:val="en-US"/>
        </w:rPr>
        <w:t xml:space="preserve"> a</w:t>
      </w:r>
      <w:r>
        <w:rPr>
          <w:lang w:val="en-US"/>
        </w:rPr>
        <w:t xml:space="preserve"> Declaration of Restrictions </w:t>
      </w:r>
      <w:r w:rsidR="00306C71">
        <w:rPr>
          <w:lang w:val="en-US"/>
        </w:rPr>
        <w:t xml:space="preserve">Affecting Armour Hills, </w:t>
      </w:r>
      <w:r w:rsidR="006A6FAE">
        <w:rPr>
          <w:lang w:val="en-US"/>
        </w:rPr>
        <w:t>recorded with the Jackson County Recorder of Deeds</w:t>
      </w:r>
      <w:r w:rsidR="008D20CA">
        <w:rPr>
          <w:lang w:val="en-US"/>
        </w:rPr>
        <w:t xml:space="preserve"> (“Restrictions”)</w:t>
      </w:r>
      <w:r w:rsidR="006A6FAE">
        <w:rPr>
          <w:lang w:val="en-US"/>
        </w:rPr>
        <w:t>;</w:t>
      </w:r>
      <w:r w:rsidR="009F54E7">
        <w:rPr>
          <w:lang w:val="en-US"/>
        </w:rPr>
        <w:t xml:space="preserve"> </w:t>
      </w:r>
    </w:p>
    <w:p w14:paraId="1A15ED36" w14:textId="77777777" w:rsidR="008D20CA" w:rsidRDefault="008D20CA" w:rsidP="009625E6">
      <w:pPr>
        <w:spacing w:after="160"/>
      </w:pPr>
      <w:r>
        <w:rPr>
          <w:lang w:val="en-US"/>
        </w:rPr>
        <w:t xml:space="preserve">WHEREAS, among other Restrictions, residential lots in Armour Hills </w:t>
      </w:r>
      <w:r w:rsidR="006057B2">
        <w:rPr>
          <w:lang w:val="en-US"/>
        </w:rPr>
        <w:t xml:space="preserve">(“Residential Lots”) </w:t>
      </w:r>
      <w:r>
        <w:rPr>
          <w:lang w:val="en-US"/>
        </w:rPr>
        <w:t>are restricted to sin</w:t>
      </w:r>
      <w:r w:rsidR="008E472E">
        <w:rPr>
          <w:lang w:val="en-US"/>
        </w:rPr>
        <w:t>gle family use</w:t>
      </w:r>
      <w:r w:rsidR="000168F2">
        <w:rPr>
          <w:lang w:val="en-US"/>
        </w:rPr>
        <w:t xml:space="preserve"> as follows</w:t>
      </w:r>
      <w:r w:rsidR="008E472E">
        <w:rPr>
          <w:lang w:val="en-US"/>
        </w:rPr>
        <w:t xml:space="preserve"> (“Single Family Use Restriction”)</w:t>
      </w:r>
      <w:r w:rsidR="000168F2">
        <w:rPr>
          <w:lang w:val="en-US"/>
        </w:rPr>
        <w:t>:</w:t>
      </w:r>
    </w:p>
    <w:p w14:paraId="5639DD59" w14:textId="77777777" w:rsidR="000168F2" w:rsidRDefault="000168F2" w:rsidP="009625E6">
      <w:pPr>
        <w:spacing w:after="160"/>
        <w:ind w:left="720"/>
      </w:pPr>
      <w:r>
        <w:t>None of said lots may be improved, used or occupied for other than private residence purposes, and no flat or apartment house though intended for residence purposes may be erected thereon. Any residence erected or maintained thereon shall be designed for occupancy by a single family.</w:t>
      </w:r>
    </w:p>
    <w:p w14:paraId="04ED8A09" w14:textId="77777777" w:rsidR="00107E52" w:rsidRDefault="00107E52" w:rsidP="009625E6">
      <w:pPr>
        <w:spacing w:after="160"/>
        <w:rPr>
          <w:lang w:val="en-US"/>
        </w:rPr>
      </w:pPr>
      <w:r>
        <w:rPr>
          <w:lang w:val="en-US"/>
        </w:rPr>
        <w:t xml:space="preserve">WHEREAS, pursuant to the Declaration affecting Armour Hills, recorded with the Jackson County Recorder of Deeds on July 20, 1922, Armour Hills Homes Association </w:t>
      </w:r>
      <w:r w:rsidR="000F620A">
        <w:rPr>
          <w:lang w:val="en-US"/>
        </w:rPr>
        <w:t xml:space="preserve">(“AHHA”) </w:t>
      </w:r>
      <w:r>
        <w:rPr>
          <w:lang w:val="en-US"/>
        </w:rPr>
        <w:t xml:space="preserve">has </w:t>
      </w:r>
      <w:r w:rsidR="00CE5D48">
        <w:rPr>
          <w:lang w:val="en-US"/>
        </w:rPr>
        <w:t xml:space="preserve">certain powers and duties, whenever, in the exercise of AHHA’s discretion, it may deem then necessary or advisable, including, </w:t>
      </w:r>
      <w:r w:rsidR="00017645">
        <w:rPr>
          <w:lang w:val="en-US"/>
        </w:rPr>
        <w:t>among other things,</w:t>
      </w:r>
      <w:r w:rsidR="000F620A">
        <w:rPr>
          <w:lang w:val="en-US"/>
        </w:rPr>
        <w:t xml:space="preserve"> </w:t>
      </w:r>
      <w:r w:rsidR="00CE5D48">
        <w:rPr>
          <w:lang w:val="en-US"/>
        </w:rPr>
        <w:t xml:space="preserve">to </w:t>
      </w:r>
      <w:r w:rsidR="000F620A">
        <w:rPr>
          <w:lang w:val="en-US"/>
        </w:rPr>
        <w:t xml:space="preserve">(i) </w:t>
      </w:r>
      <w:r w:rsidR="009512D6">
        <w:rPr>
          <w:lang w:val="en-US"/>
        </w:rPr>
        <w:t>enforce the R</w:t>
      </w:r>
      <w:r>
        <w:rPr>
          <w:lang w:val="en-US"/>
        </w:rPr>
        <w:t>estrictions</w:t>
      </w:r>
      <w:r w:rsidR="00A63E95">
        <w:rPr>
          <w:lang w:val="en-US"/>
        </w:rPr>
        <w:t>, including the Single Family Use Restriction,</w:t>
      </w:r>
      <w:r w:rsidR="00E00A1A">
        <w:rPr>
          <w:lang w:val="en-US"/>
        </w:rPr>
        <w:t xml:space="preserve"> in its own name or in the name </w:t>
      </w:r>
      <w:r w:rsidR="000F620A">
        <w:rPr>
          <w:lang w:val="en-US"/>
        </w:rPr>
        <w:t>of any owner within Armour Hills</w:t>
      </w:r>
      <w:r w:rsidR="004109CB" w:rsidRPr="007F4B6D">
        <w:rPr>
          <w:lang w:val="en-US"/>
        </w:rPr>
        <w:t>,</w:t>
      </w:r>
      <w:r w:rsidR="004109CB">
        <w:rPr>
          <w:lang w:val="en-US"/>
        </w:rPr>
        <w:t xml:space="preserve"> </w:t>
      </w:r>
      <w:r w:rsidR="000F620A">
        <w:rPr>
          <w:lang w:val="en-US"/>
        </w:rPr>
        <w:t>and (ii) make such reasonable rules and regulations</w:t>
      </w:r>
      <w:r w:rsidR="007F4B6D">
        <w:rPr>
          <w:lang w:val="en-US"/>
        </w:rPr>
        <w:t xml:space="preserve"> as will enable AHHA</w:t>
      </w:r>
      <w:r w:rsidR="00017645">
        <w:rPr>
          <w:lang w:val="en-US"/>
        </w:rPr>
        <w:t xml:space="preserve"> to adequately and properly exercise and perfor</w:t>
      </w:r>
      <w:r w:rsidR="00ED4A2A">
        <w:rPr>
          <w:lang w:val="en-US"/>
        </w:rPr>
        <w:t xml:space="preserve">m </w:t>
      </w:r>
      <w:r w:rsidR="002008C9">
        <w:rPr>
          <w:lang w:val="en-US"/>
        </w:rPr>
        <w:t>those</w:t>
      </w:r>
      <w:r w:rsidR="006C40A4">
        <w:rPr>
          <w:lang w:val="en-US"/>
        </w:rPr>
        <w:t xml:space="preserve"> powers and duties;</w:t>
      </w:r>
    </w:p>
    <w:p w14:paraId="27D5218F" w14:textId="5F2BBB0F" w:rsidR="00C55350" w:rsidRDefault="006057B2" w:rsidP="006C40A4">
      <w:pPr>
        <w:spacing w:after="160"/>
        <w:rPr>
          <w:lang w:val="en-US"/>
        </w:rPr>
      </w:pPr>
      <w:r>
        <w:rPr>
          <w:lang w:val="en-US"/>
        </w:rPr>
        <w:t xml:space="preserve">WHEREAS, </w:t>
      </w:r>
      <w:r w:rsidR="006C40A4">
        <w:rPr>
          <w:lang w:val="en-US"/>
        </w:rPr>
        <w:t xml:space="preserve">pursuant to resolutions adopted by </w:t>
      </w:r>
      <w:r>
        <w:rPr>
          <w:lang w:val="en-US"/>
        </w:rPr>
        <w:t xml:space="preserve">the Board of Directors </w:t>
      </w:r>
      <w:r w:rsidR="000F620A">
        <w:rPr>
          <w:lang w:val="en-US"/>
        </w:rPr>
        <w:t>of AHHA</w:t>
      </w:r>
      <w:r w:rsidR="00200504">
        <w:rPr>
          <w:lang w:val="en-US"/>
        </w:rPr>
        <w:t xml:space="preserve"> (‘Board”)</w:t>
      </w:r>
      <w:r w:rsidR="000F620A">
        <w:rPr>
          <w:lang w:val="en-US"/>
        </w:rPr>
        <w:t xml:space="preserve"> </w:t>
      </w:r>
      <w:r w:rsidR="006C40A4">
        <w:rPr>
          <w:lang w:val="en-US"/>
        </w:rPr>
        <w:t>on March 21, 2023</w:t>
      </w:r>
      <w:r w:rsidR="00E012CD">
        <w:rPr>
          <w:lang w:val="en-US"/>
        </w:rPr>
        <w:t>,</w:t>
      </w:r>
      <w:r w:rsidR="00200504">
        <w:rPr>
          <w:lang w:val="en-US"/>
        </w:rPr>
        <w:t xml:space="preserve"> and October 17, 2023</w:t>
      </w:r>
      <w:r w:rsidR="006C40A4">
        <w:rPr>
          <w:lang w:val="en-US"/>
        </w:rPr>
        <w:t>, the Board clarified</w:t>
      </w:r>
      <w:r>
        <w:rPr>
          <w:lang w:val="en-US"/>
        </w:rPr>
        <w:t xml:space="preserve"> the </w:t>
      </w:r>
      <w:r w:rsidR="00A63E95">
        <w:rPr>
          <w:lang w:val="en-US"/>
        </w:rPr>
        <w:t>application of the Single Family Use Restriction</w:t>
      </w:r>
      <w:r>
        <w:rPr>
          <w:lang w:val="en-US"/>
        </w:rPr>
        <w:t xml:space="preserve"> </w:t>
      </w:r>
      <w:r w:rsidR="00A63E95">
        <w:rPr>
          <w:lang w:val="en-US"/>
        </w:rPr>
        <w:t xml:space="preserve">to </w:t>
      </w:r>
      <w:r w:rsidR="002A690E">
        <w:rPr>
          <w:lang w:val="en-US"/>
        </w:rPr>
        <w:t xml:space="preserve">the </w:t>
      </w:r>
      <w:r w:rsidR="00351AD2">
        <w:rPr>
          <w:lang w:val="en-US"/>
        </w:rPr>
        <w:t>occupancy and use of</w:t>
      </w:r>
      <w:r w:rsidR="002A690E">
        <w:rPr>
          <w:lang w:val="en-US"/>
        </w:rPr>
        <w:t xml:space="preserve"> </w:t>
      </w:r>
      <w:r w:rsidR="007F6733">
        <w:rPr>
          <w:lang w:val="en-US"/>
        </w:rPr>
        <w:t>a Residential Lot</w:t>
      </w:r>
      <w:r w:rsidR="00ED6733">
        <w:rPr>
          <w:lang w:val="en-US"/>
        </w:rPr>
        <w:t xml:space="preserve">, whether </w:t>
      </w:r>
      <w:r w:rsidR="00351AD2">
        <w:rPr>
          <w:lang w:val="en-US"/>
        </w:rPr>
        <w:t xml:space="preserve">with respect to </w:t>
      </w:r>
      <w:r w:rsidR="00ED6733">
        <w:rPr>
          <w:lang w:val="en-US"/>
        </w:rPr>
        <w:t xml:space="preserve">the </w:t>
      </w:r>
      <w:r w:rsidR="00920A10">
        <w:rPr>
          <w:lang w:val="en-US"/>
        </w:rPr>
        <w:t>principal dwelling unit</w:t>
      </w:r>
      <w:r w:rsidR="007F6733">
        <w:rPr>
          <w:lang w:val="en-US"/>
        </w:rPr>
        <w:t xml:space="preserve"> or </w:t>
      </w:r>
      <w:r w:rsidR="00E2356D">
        <w:rPr>
          <w:lang w:val="en-US"/>
        </w:rPr>
        <w:t>any secondary dwelling unit</w:t>
      </w:r>
      <w:r w:rsidR="00920A10">
        <w:rPr>
          <w:lang w:val="en-US"/>
        </w:rPr>
        <w:t xml:space="preserve"> erected or</w:t>
      </w:r>
      <w:r w:rsidR="000F7408">
        <w:rPr>
          <w:lang w:val="en-US"/>
        </w:rPr>
        <w:t xml:space="preserve"> maintained thereon</w:t>
      </w:r>
      <w:r w:rsidR="009E7CAF">
        <w:rPr>
          <w:lang w:val="en-US"/>
        </w:rPr>
        <w:t xml:space="preserve">, </w:t>
      </w:r>
      <w:r w:rsidR="00941215">
        <w:rPr>
          <w:lang w:val="en-US"/>
        </w:rPr>
        <w:t xml:space="preserve">including </w:t>
      </w:r>
      <w:r w:rsidR="009E7CAF">
        <w:rPr>
          <w:lang w:val="en-US"/>
        </w:rPr>
        <w:t xml:space="preserve">in light of </w:t>
      </w:r>
      <w:r w:rsidR="009E7CAF" w:rsidRPr="00EC2015">
        <w:rPr>
          <w:lang w:val="en-US"/>
        </w:rPr>
        <w:t>KCMO Zoning and Development Code</w:t>
      </w:r>
      <w:r w:rsidR="00941215">
        <w:rPr>
          <w:lang w:val="en-US"/>
        </w:rPr>
        <w:t xml:space="preserve"> </w:t>
      </w:r>
      <w:r w:rsidR="00941215" w:rsidRPr="00EC2015">
        <w:rPr>
          <w:lang w:val="en-US"/>
        </w:rPr>
        <w:t>Section</w:t>
      </w:r>
      <w:r w:rsidR="00F51323">
        <w:rPr>
          <w:lang w:val="en-US"/>
        </w:rPr>
        <w:t>s</w:t>
      </w:r>
      <w:r w:rsidR="00941215">
        <w:rPr>
          <w:lang w:val="en-US"/>
        </w:rPr>
        <w:t xml:space="preserve"> </w:t>
      </w:r>
      <w:r w:rsidR="00941215" w:rsidRPr="00EC2015">
        <w:rPr>
          <w:lang w:val="en-US"/>
        </w:rPr>
        <w:t>88-305-15</w:t>
      </w:r>
      <w:r w:rsidR="00941215">
        <w:rPr>
          <w:lang w:val="en-US"/>
        </w:rPr>
        <w:t xml:space="preserve"> (Accessory Dwelling Units) and </w:t>
      </w:r>
      <w:r w:rsidR="00941215" w:rsidRPr="00941215">
        <w:rPr>
          <w:lang w:val="en-US"/>
        </w:rPr>
        <w:t>88-321</w:t>
      </w:r>
      <w:r w:rsidR="00941215">
        <w:rPr>
          <w:lang w:val="en-US"/>
        </w:rPr>
        <w:t xml:space="preserve"> (Short T</w:t>
      </w:r>
      <w:r w:rsidR="00200504">
        <w:rPr>
          <w:lang w:val="en-US"/>
        </w:rPr>
        <w:t>erm Rentals);</w:t>
      </w:r>
    </w:p>
    <w:p w14:paraId="1385A382" w14:textId="2815BD28" w:rsidR="00E012CD" w:rsidRDefault="00200504" w:rsidP="00200504">
      <w:pPr>
        <w:spacing w:after="160"/>
        <w:rPr>
          <w:lang w:val="en-US"/>
        </w:rPr>
      </w:pPr>
      <w:r>
        <w:rPr>
          <w:lang w:val="en-US"/>
        </w:rPr>
        <w:t xml:space="preserve">WHEREAS, </w:t>
      </w:r>
      <w:r w:rsidR="00E012CD">
        <w:rPr>
          <w:lang w:val="en-US"/>
        </w:rPr>
        <w:t>pursuant to resolutions adopted by Board on March 20, 2024, the Board clarified the application of the Single Family Use Restriction with respect to business use and occupancy of a Residential Lot; and</w:t>
      </w:r>
    </w:p>
    <w:p w14:paraId="36753DD2" w14:textId="649C28FE" w:rsidR="00200504" w:rsidRDefault="00E012CD" w:rsidP="00200504">
      <w:pPr>
        <w:spacing w:after="160"/>
        <w:rPr>
          <w:lang w:val="en-US"/>
        </w:rPr>
      </w:pPr>
      <w:r>
        <w:rPr>
          <w:lang w:val="en-US"/>
        </w:rPr>
        <w:t xml:space="preserve">WHEREAS, </w:t>
      </w:r>
      <w:r w:rsidR="00200504">
        <w:rPr>
          <w:lang w:val="en-US"/>
        </w:rPr>
        <w:t>the Board desires to further clarify the application of the Single Family Use Restriction with respect to business use and occupancy of a Residential Lot.</w:t>
      </w:r>
    </w:p>
    <w:p w14:paraId="4AD17715" w14:textId="316F29F0" w:rsidR="00DB65A8" w:rsidRDefault="009846F8" w:rsidP="003F4343">
      <w:pPr>
        <w:spacing w:after="160"/>
        <w:rPr>
          <w:lang w:val="en-US"/>
        </w:rPr>
      </w:pPr>
      <w:r>
        <w:rPr>
          <w:lang w:val="en-US"/>
        </w:rPr>
        <w:t xml:space="preserve">RESOLVED, the use and occupancy of a principal dwelling unit and/or any secondary dwelling unit erected or maintained on a Residential Lot for </w:t>
      </w:r>
      <w:r w:rsidR="003F4343">
        <w:rPr>
          <w:lang w:val="en-US"/>
        </w:rPr>
        <w:t xml:space="preserve">business purposes, including, without limitation, for </w:t>
      </w:r>
      <w:r>
        <w:rPr>
          <w:lang w:val="en-US"/>
        </w:rPr>
        <w:t xml:space="preserve">a </w:t>
      </w:r>
      <w:r w:rsidR="003F4343">
        <w:rPr>
          <w:lang w:val="en-US"/>
        </w:rPr>
        <w:t>home/</w:t>
      </w:r>
      <w:r>
        <w:rPr>
          <w:lang w:val="en-US"/>
        </w:rPr>
        <w:t>ho</w:t>
      </w:r>
      <w:r w:rsidR="003F4343">
        <w:rPr>
          <w:lang w:val="en-US"/>
        </w:rPr>
        <w:t>me-</w:t>
      </w:r>
      <w:r>
        <w:rPr>
          <w:lang w:val="en-US"/>
        </w:rPr>
        <w:t>based business</w:t>
      </w:r>
      <w:r w:rsidR="003F4343">
        <w:rPr>
          <w:lang w:val="en-US"/>
        </w:rPr>
        <w:t>, work</w:t>
      </w:r>
      <w:r>
        <w:rPr>
          <w:lang w:val="en-US"/>
        </w:rPr>
        <w:t xml:space="preserve"> </w:t>
      </w:r>
      <w:r w:rsidR="003F4343">
        <w:rPr>
          <w:lang w:val="en-US"/>
        </w:rPr>
        <w:t xml:space="preserve">or occupation, </w:t>
      </w:r>
      <w:r>
        <w:rPr>
          <w:lang w:val="en-US"/>
        </w:rPr>
        <w:t xml:space="preserve">is prohibited; provided, however, that occupancy and use </w:t>
      </w:r>
      <w:r w:rsidR="00AB08FD">
        <w:rPr>
          <w:lang w:val="en-US"/>
        </w:rPr>
        <w:t xml:space="preserve">of a principal dwelling unit and/or any secondary dwelling unit erected or maintained on a Residential Lot </w:t>
      </w:r>
      <w:r>
        <w:rPr>
          <w:lang w:val="en-US"/>
        </w:rPr>
        <w:t xml:space="preserve">for a home office or </w:t>
      </w:r>
      <w:r w:rsidR="001D3012">
        <w:rPr>
          <w:lang w:val="en-US"/>
        </w:rPr>
        <w:t xml:space="preserve">other </w:t>
      </w:r>
      <w:r>
        <w:rPr>
          <w:lang w:val="en-US"/>
        </w:rPr>
        <w:t xml:space="preserve">similar </w:t>
      </w:r>
      <w:r w:rsidR="0076456E">
        <w:rPr>
          <w:lang w:val="en-US"/>
        </w:rPr>
        <w:t xml:space="preserve">no- or </w:t>
      </w:r>
      <w:r>
        <w:rPr>
          <w:lang w:val="en-US"/>
        </w:rPr>
        <w:t>low-</w:t>
      </w:r>
      <w:r w:rsidR="00AB08FD">
        <w:rPr>
          <w:lang w:val="en-US"/>
        </w:rPr>
        <w:t xml:space="preserve">impact </w:t>
      </w:r>
      <w:r w:rsidR="001D3012">
        <w:rPr>
          <w:lang w:val="en-US"/>
        </w:rPr>
        <w:t>business</w:t>
      </w:r>
      <w:r w:rsidR="003F4343">
        <w:rPr>
          <w:lang w:val="en-US"/>
        </w:rPr>
        <w:t>, work or occupational</w:t>
      </w:r>
      <w:r w:rsidR="001D3012">
        <w:rPr>
          <w:lang w:val="en-US"/>
        </w:rPr>
        <w:t xml:space="preserve"> use and occupancy</w:t>
      </w:r>
      <w:r w:rsidR="00AB08FD">
        <w:rPr>
          <w:lang w:val="en-US"/>
        </w:rPr>
        <w:t xml:space="preserve"> is permitted if (1) such</w:t>
      </w:r>
      <w:r w:rsidRPr="009846F8">
        <w:rPr>
          <w:lang w:val="en-US"/>
        </w:rPr>
        <w:t xml:space="preserve"> use</w:t>
      </w:r>
      <w:r w:rsidR="00AB08FD">
        <w:rPr>
          <w:lang w:val="en-US"/>
        </w:rPr>
        <w:t xml:space="preserve"> and occupancy</w:t>
      </w:r>
      <w:r w:rsidRPr="009846F8">
        <w:rPr>
          <w:lang w:val="en-US"/>
        </w:rPr>
        <w:t xml:space="preserve"> is secondary to the private res</w:t>
      </w:r>
      <w:r w:rsidR="00AB08FD">
        <w:rPr>
          <w:lang w:val="en-US"/>
        </w:rPr>
        <w:t>idence, single family use of such</w:t>
      </w:r>
      <w:r w:rsidRPr="009846F8">
        <w:rPr>
          <w:lang w:val="en-US"/>
        </w:rPr>
        <w:t xml:space="preserve"> </w:t>
      </w:r>
      <w:r w:rsidR="00AB08FD">
        <w:rPr>
          <w:lang w:val="en-US"/>
        </w:rPr>
        <w:t>principal dwelling unit and/or any secondary dwelling unit</w:t>
      </w:r>
      <w:r w:rsidRPr="009846F8">
        <w:rPr>
          <w:lang w:val="en-US"/>
        </w:rPr>
        <w:t>, (2) no guests, customers, clients</w:t>
      </w:r>
      <w:r w:rsidR="00DA78FC">
        <w:rPr>
          <w:lang w:val="en-US"/>
        </w:rPr>
        <w:t>, non-resident employees</w:t>
      </w:r>
      <w:r w:rsidRPr="009846F8">
        <w:rPr>
          <w:lang w:val="en-US"/>
        </w:rPr>
        <w:t xml:space="preserve"> or other visitors regularly visit the </w:t>
      </w:r>
      <w:r w:rsidR="00AB08FD">
        <w:rPr>
          <w:lang w:val="en-US"/>
        </w:rPr>
        <w:t>Residential Lot</w:t>
      </w:r>
      <w:r w:rsidRPr="009846F8">
        <w:rPr>
          <w:lang w:val="en-US"/>
        </w:rPr>
        <w:t xml:space="preserve"> to conduct business, (3) </w:t>
      </w:r>
      <w:r w:rsidR="00AB08FD">
        <w:rPr>
          <w:lang w:val="en-US"/>
        </w:rPr>
        <w:t>such</w:t>
      </w:r>
      <w:r w:rsidRPr="009846F8">
        <w:rPr>
          <w:lang w:val="en-US"/>
        </w:rPr>
        <w:t xml:space="preserve"> use </w:t>
      </w:r>
      <w:r w:rsidR="00AB08FD">
        <w:rPr>
          <w:lang w:val="en-US"/>
        </w:rPr>
        <w:t xml:space="preserve">and occupancy </w:t>
      </w:r>
      <w:r w:rsidRPr="009846F8">
        <w:rPr>
          <w:lang w:val="en-US"/>
        </w:rPr>
        <w:t xml:space="preserve">does not produce material effects outside the principal </w:t>
      </w:r>
      <w:r w:rsidR="005A144C">
        <w:rPr>
          <w:lang w:val="en-US"/>
        </w:rPr>
        <w:t xml:space="preserve">dwelling unit </w:t>
      </w:r>
      <w:r w:rsidRPr="009846F8">
        <w:rPr>
          <w:lang w:val="en-US"/>
        </w:rPr>
        <w:t xml:space="preserve">and/or any secondary dwelling unit, such as increased traffic, parking or noise, (4) no </w:t>
      </w:r>
      <w:r w:rsidR="008700AE">
        <w:rPr>
          <w:lang w:val="en-US"/>
        </w:rPr>
        <w:t>signs advertising or marketing the</w:t>
      </w:r>
      <w:r w:rsidRPr="009846F8">
        <w:rPr>
          <w:lang w:val="en-US"/>
        </w:rPr>
        <w:t xml:space="preserve"> business</w:t>
      </w:r>
      <w:r w:rsidR="008700AE">
        <w:rPr>
          <w:lang w:val="en-US"/>
        </w:rPr>
        <w:t>, work or occupation</w:t>
      </w:r>
      <w:r w:rsidRPr="009846F8">
        <w:rPr>
          <w:lang w:val="en-US"/>
        </w:rPr>
        <w:t xml:space="preserve"> are displayed </w:t>
      </w:r>
      <w:r w:rsidR="00200504">
        <w:rPr>
          <w:lang w:val="en-US"/>
        </w:rPr>
        <w:t xml:space="preserve">or visible from </w:t>
      </w:r>
      <w:r w:rsidRPr="009846F8">
        <w:rPr>
          <w:lang w:val="en-US"/>
        </w:rPr>
        <w:t xml:space="preserve">outside the principal </w:t>
      </w:r>
      <w:r w:rsidR="00200504">
        <w:rPr>
          <w:lang w:val="en-US"/>
        </w:rPr>
        <w:t>d</w:t>
      </w:r>
      <w:r w:rsidR="005A144C">
        <w:rPr>
          <w:lang w:val="en-US"/>
        </w:rPr>
        <w:t xml:space="preserve">welling unit </w:t>
      </w:r>
      <w:r w:rsidRPr="009846F8">
        <w:rPr>
          <w:lang w:val="en-US"/>
        </w:rPr>
        <w:t>and/or any secondary dwelling unit</w:t>
      </w:r>
      <w:r w:rsidR="00DA78FC">
        <w:rPr>
          <w:lang w:val="en-US"/>
        </w:rPr>
        <w:t xml:space="preserve">, and (5) such use and occupancy complies with the </w:t>
      </w:r>
      <w:r w:rsidR="00823CE3">
        <w:rPr>
          <w:lang w:val="en-US"/>
        </w:rPr>
        <w:t>minimum</w:t>
      </w:r>
      <w:r w:rsidR="00DA78FC" w:rsidRPr="00DA78FC">
        <w:rPr>
          <w:lang w:val="en-US"/>
        </w:rPr>
        <w:t xml:space="preserve"> </w:t>
      </w:r>
      <w:r w:rsidR="00823CE3">
        <w:rPr>
          <w:lang w:val="en-US"/>
        </w:rPr>
        <w:t>standards</w:t>
      </w:r>
      <w:r w:rsidR="00DA78FC" w:rsidRPr="00DA78FC">
        <w:rPr>
          <w:lang w:val="en-US"/>
        </w:rPr>
        <w:t xml:space="preserve"> </w:t>
      </w:r>
      <w:r w:rsidR="00823CE3">
        <w:rPr>
          <w:lang w:val="en-US"/>
        </w:rPr>
        <w:t xml:space="preserve">set forth in Subsection </w:t>
      </w:r>
      <w:r w:rsidR="00823CE3" w:rsidRPr="00823CE3">
        <w:rPr>
          <w:lang w:val="en-US"/>
        </w:rPr>
        <w:t>88-305-04-D</w:t>
      </w:r>
      <w:r w:rsidR="00823CE3">
        <w:rPr>
          <w:lang w:val="en-US"/>
        </w:rPr>
        <w:t xml:space="preserve"> </w:t>
      </w:r>
      <w:r w:rsidR="00DA78FC" w:rsidRPr="00DA78FC">
        <w:rPr>
          <w:lang w:val="en-US"/>
        </w:rPr>
        <w:t>of Section 88-305-04</w:t>
      </w:r>
      <w:r w:rsidR="00823CE3">
        <w:rPr>
          <w:lang w:val="en-US"/>
        </w:rPr>
        <w:t xml:space="preserve"> (Home Occupation)</w:t>
      </w:r>
      <w:r w:rsidR="00DA78FC" w:rsidRPr="00DA78FC">
        <w:rPr>
          <w:lang w:val="en-US"/>
        </w:rPr>
        <w:t xml:space="preserve"> of the City's Zoning and Development Code</w:t>
      </w:r>
      <w:r w:rsidR="00823CE3">
        <w:rPr>
          <w:lang w:val="en-US"/>
        </w:rPr>
        <w:t>, to the extent such standards are not in conflict with this resolution.</w:t>
      </w:r>
    </w:p>
    <w:sectPr w:rsidR="00DB65A8" w:rsidSect="009625E6">
      <w:pgSz w:w="12240" w:h="15840" w:code="1"/>
      <w:pgMar w:top="720" w:right="1152" w:bottom="720" w:left="1152"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89CAC" w14:textId="77777777" w:rsidR="0003580D" w:rsidRDefault="0003580D" w:rsidP="0003580D">
      <w:r>
        <w:separator/>
      </w:r>
    </w:p>
  </w:endnote>
  <w:endnote w:type="continuationSeparator" w:id="0">
    <w:p w14:paraId="141D6FEF" w14:textId="77777777" w:rsidR="0003580D" w:rsidRDefault="0003580D" w:rsidP="00035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0804C" w14:textId="77777777" w:rsidR="0003580D" w:rsidRDefault="0003580D" w:rsidP="0003580D">
      <w:r>
        <w:separator/>
      </w:r>
    </w:p>
  </w:footnote>
  <w:footnote w:type="continuationSeparator" w:id="0">
    <w:p w14:paraId="4398D159" w14:textId="77777777" w:rsidR="0003580D" w:rsidRDefault="0003580D" w:rsidP="000358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06EB8"/>
    <w:multiLevelType w:val="multilevel"/>
    <w:tmpl w:val="82A09678"/>
    <w:name w:val="Firm Numbering"/>
    <w:lvl w:ilvl="0">
      <w:start w:val="1"/>
      <w:numFmt w:val="decimal"/>
      <w:pStyle w:val="Heading1"/>
      <w:lvlText w:val="%1"/>
      <w:lvlJc w:val="left"/>
      <w:pPr>
        <w:ind w:left="907" w:hanging="907"/>
      </w:pPr>
      <w:rPr>
        <w:rFonts w:hint="default"/>
        <w:b w:val="0"/>
        <w:i w:val="0"/>
      </w:rPr>
    </w:lvl>
    <w:lvl w:ilvl="1">
      <w:start w:val="1"/>
      <w:numFmt w:val="decimal"/>
      <w:pStyle w:val="Heading2"/>
      <w:lvlText w:val="%1.%2"/>
      <w:lvlJc w:val="left"/>
      <w:pPr>
        <w:ind w:left="907" w:hanging="907"/>
      </w:pPr>
      <w:rPr>
        <w:rFonts w:hint="default"/>
        <w:b w:val="0"/>
        <w:i w:val="0"/>
      </w:rPr>
    </w:lvl>
    <w:lvl w:ilvl="2">
      <w:start w:val="1"/>
      <w:numFmt w:val="decimal"/>
      <w:pStyle w:val="Heading3"/>
      <w:lvlText w:val="%1.%2.%3"/>
      <w:lvlJc w:val="left"/>
      <w:pPr>
        <w:ind w:left="907" w:hanging="907"/>
      </w:pPr>
      <w:rPr>
        <w:rFonts w:hint="default"/>
      </w:rPr>
    </w:lvl>
    <w:lvl w:ilvl="3">
      <w:start w:val="1"/>
      <w:numFmt w:val="lowerLetter"/>
      <w:pStyle w:val="Heading4"/>
      <w:lvlText w:val="(%4)"/>
      <w:lvlJc w:val="left"/>
      <w:pPr>
        <w:ind w:left="1644" w:hanging="737"/>
      </w:pPr>
      <w:rPr>
        <w:rFonts w:hint="default"/>
      </w:rPr>
    </w:lvl>
    <w:lvl w:ilvl="4">
      <w:start w:val="1"/>
      <w:numFmt w:val="lowerRoman"/>
      <w:pStyle w:val="Heading5"/>
      <w:lvlText w:val="(%5)"/>
      <w:lvlJc w:val="left"/>
      <w:pPr>
        <w:ind w:left="2381" w:hanging="737"/>
      </w:pPr>
      <w:rPr>
        <w:rFonts w:hint="default"/>
      </w:rPr>
    </w:lvl>
    <w:lvl w:ilvl="5">
      <w:start w:val="1"/>
      <w:numFmt w:val="upperLetter"/>
      <w:pStyle w:val="Heading6"/>
      <w:lvlText w:val="(%6)"/>
      <w:lvlJc w:val="left"/>
      <w:pPr>
        <w:ind w:left="3118" w:hanging="737"/>
      </w:pPr>
      <w:rPr>
        <w:rFonts w:hint="default"/>
      </w:rPr>
    </w:lvl>
    <w:lvl w:ilvl="6">
      <w:start w:val="1"/>
      <w:numFmt w:val="decimal"/>
      <w:pStyle w:val="Heading7"/>
      <w:lvlText w:val="(%7)"/>
      <w:lvlJc w:val="left"/>
      <w:pPr>
        <w:ind w:left="3855" w:hanging="737"/>
      </w:pPr>
      <w:rPr>
        <w:rFonts w:hint="default"/>
        <w:b w:val="0"/>
        <w:i w:val="0"/>
      </w:rPr>
    </w:lvl>
    <w:lvl w:ilvl="7">
      <w:start w:val="1"/>
      <w:numFmt w:val="lowerLetter"/>
      <w:pStyle w:val="Heading8"/>
      <w:lvlText w:val="%8."/>
      <w:lvlJc w:val="left"/>
      <w:pPr>
        <w:ind w:left="4592" w:hanging="737"/>
      </w:pPr>
      <w:rPr>
        <w:rFonts w:hint="default"/>
      </w:rPr>
    </w:lvl>
    <w:lvl w:ilvl="8">
      <w:start w:val="1"/>
      <w:numFmt w:val="lowerRoman"/>
      <w:pStyle w:val="Heading9"/>
      <w:lvlText w:val="%9."/>
      <w:lvlJc w:val="left"/>
      <w:pPr>
        <w:ind w:left="5329" w:hanging="737"/>
      </w:pPr>
      <w:rPr>
        <w:rFonts w:hint="default"/>
        <w:b w:val="0"/>
        <w:i w:val="0"/>
      </w:rPr>
    </w:lvl>
  </w:abstractNum>
  <w:abstractNum w:abstractNumId="1" w15:restartNumberingAfterBreak="0">
    <w:nsid w:val="59943E27"/>
    <w:multiLevelType w:val="multilevel"/>
    <w:tmpl w:val="4F06F4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77AB1EBA"/>
    <w:multiLevelType w:val="hybridMultilevel"/>
    <w:tmpl w:val="A5E24F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849515133">
    <w:abstractNumId w:val="0"/>
  </w:num>
  <w:num w:numId="2" w16cid:durableId="5092933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687491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710"/>
    <w:rsid w:val="0000787D"/>
    <w:rsid w:val="000117C5"/>
    <w:rsid w:val="000168F2"/>
    <w:rsid w:val="00017645"/>
    <w:rsid w:val="0002069F"/>
    <w:rsid w:val="0003580D"/>
    <w:rsid w:val="000362C0"/>
    <w:rsid w:val="00084E87"/>
    <w:rsid w:val="00084EFD"/>
    <w:rsid w:val="000B0DDD"/>
    <w:rsid w:val="000D312F"/>
    <w:rsid w:val="000F06EB"/>
    <w:rsid w:val="000F2F67"/>
    <w:rsid w:val="000F620A"/>
    <w:rsid w:val="000F7408"/>
    <w:rsid w:val="00100616"/>
    <w:rsid w:val="00107E52"/>
    <w:rsid w:val="00126B27"/>
    <w:rsid w:val="00154CC6"/>
    <w:rsid w:val="00161FC4"/>
    <w:rsid w:val="00181111"/>
    <w:rsid w:val="00191136"/>
    <w:rsid w:val="001A494E"/>
    <w:rsid w:val="001D3012"/>
    <w:rsid w:val="001E63FE"/>
    <w:rsid w:val="00200504"/>
    <w:rsid w:val="002008C9"/>
    <w:rsid w:val="00247B09"/>
    <w:rsid w:val="00253698"/>
    <w:rsid w:val="00287042"/>
    <w:rsid w:val="00290D64"/>
    <w:rsid w:val="002A3844"/>
    <w:rsid w:val="002A690E"/>
    <w:rsid w:val="002D21BE"/>
    <w:rsid w:val="002E1503"/>
    <w:rsid w:val="002E67CC"/>
    <w:rsid w:val="00306C71"/>
    <w:rsid w:val="00315394"/>
    <w:rsid w:val="0031575C"/>
    <w:rsid w:val="003301E3"/>
    <w:rsid w:val="00347171"/>
    <w:rsid w:val="00351AD2"/>
    <w:rsid w:val="003668DF"/>
    <w:rsid w:val="003E2DBA"/>
    <w:rsid w:val="003F2B2A"/>
    <w:rsid w:val="003F4343"/>
    <w:rsid w:val="004109CB"/>
    <w:rsid w:val="00415379"/>
    <w:rsid w:val="00441D0E"/>
    <w:rsid w:val="00444841"/>
    <w:rsid w:val="00457F14"/>
    <w:rsid w:val="00475D15"/>
    <w:rsid w:val="00486796"/>
    <w:rsid w:val="004A575C"/>
    <w:rsid w:val="005142F3"/>
    <w:rsid w:val="0051722E"/>
    <w:rsid w:val="0054352D"/>
    <w:rsid w:val="005919B9"/>
    <w:rsid w:val="005A144C"/>
    <w:rsid w:val="005B77C1"/>
    <w:rsid w:val="005E1049"/>
    <w:rsid w:val="005F4C90"/>
    <w:rsid w:val="006057B2"/>
    <w:rsid w:val="00685536"/>
    <w:rsid w:val="006A6FAE"/>
    <w:rsid w:val="006C40A4"/>
    <w:rsid w:val="006F6BAF"/>
    <w:rsid w:val="007130DB"/>
    <w:rsid w:val="00722A0E"/>
    <w:rsid w:val="00735C48"/>
    <w:rsid w:val="0076456E"/>
    <w:rsid w:val="00775142"/>
    <w:rsid w:val="00792924"/>
    <w:rsid w:val="007C0C45"/>
    <w:rsid w:val="007F4B6D"/>
    <w:rsid w:val="007F6733"/>
    <w:rsid w:val="00823CE3"/>
    <w:rsid w:val="00832252"/>
    <w:rsid w:val="008700AE"/>
    <w:rsid w:val="0087065F"/>
    <w:rsid w:val="00897695"/>
    <w:rsid w:val="008B544D"/>
    <w:rsid w:val="008C6F09"/>
    <w:rsid w:val="008D20CA"/>
    <w:rsid w:val="008E472E"/>
    <w:rsid w:val="008F2791"/>
    <w:rsid w:val="00901583"/>
    <w:rsid w:val="009205CF"/>
    <w:rsid w:val="00920A10"/>
    <w:rsid w:val="00941215"/>
    <w:rsid w:val="009512D6"/>
    <w:rsid w:val="009625E6"/>
    <w:rsid w:val="009846F8"/>
    <w:rsid w:val="009E7CAF"/>
    <w:rsid w:val="009F3BE7"/>
    <w:rsid w:val="009F54E7"/>
    <w:rsid w:val="00A021E2"/>
    <w:rsid w:val="00A07C84"/>
    <w:rsid w:val="00A10338"/>
    <w:rsid w:val="00A15C5D"/>
    <w:rsid w:val="00A1766E"/>
    <w:rsid w:val="00A32D62"/>
    <w:rsid w:val="00A53AC2"/>
    <w:rsid w:val="00A63E95"/>
    <w:rsid w:val="00A8022D"/>
    <w:rsid w:val="00AA0150"/>
    <w:rsid w:val="00AB08FD"/>
    <w:rsid w:val="00AC4618"/>
    <w:rsid w:val="00AC7D45"/>
    <w:rsid w:val="00B06A34"/>
    <w:rsid w:val="00B07F8F"/>
    <w:rsid w:val="00B20065"/>
    <w:rsid w:val="00B345AB"/>
    <w:rsid w:val="00BC34FD"/>
    <w:rsid w:val="00BC76F4"/>
    <w:rsid w:val="00C13FD0"/>
    <w:rsid w:val="00C22C40"/>
    <w:rsid w:val="00C55350"/>
    <w:rsid w:val="00C807D2"/>
    <w:rsid w:val="00CA13CD"/>
    <w:rsid w:val="00CD0494"/>
    <w:rsid w:val="00CE5D48"/>
    <w:rsid w:val="00D33FEC"/>
    <w:rsid w:val="00D35E3B"/>
    <w:rsid w:val="00D77F9B"/>
    <w:rsid w:val="00D91602"/>
    <w:rsid w:val="00D97710"/>
    <w:rsid w:val="00DA78FC"/>
    <w:rsid w:val="00DB65A8"/>
    <w:rsid w:val="00E00A1A"/>
    <w:rsid w:val="00E012CD"/>
    <w:rsid w:val="00E11E9E"/>
    <w:rsid w:val="00E2356D"/>
    <w:rsid w:val="00E42851"/>
    <w:rsid w:val="00E86F6D"/>
    <w:rsid w:val="00EB4744"/>
    <w:rsid w:val="00EB6DD5"/>
    <w:rsid w:val="00EC2015"/>
    <w:rsid w:val="00ED4787"/>
    <w:rsid w:val="00ED4A2A"/>
    <w:rsid w:val="00ED6733"/>
    <w:rsid w:val="00EE2EFC"/>
    <w:rsid w:val="00EF6907"/>
    <w:rsid w:val="00F51323"/>
    <w:rsid w:val="00F5298B"/>
    <w:rsid w:val="00F870D2"/>
    <w:rsid w:val="00FA564B"/>
    <w:rsid w:val="00FC325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0FDD52"/>
  <w15:chartTrackingRefBased/>
  <w15:docId w15:val="{09A444F4-F1BF-4083-BC5C-36285FF0E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D0E"/>
    <w:pPr>
      <w:spacing w:after="0" w:line="240" w:lineRule="auto"/>
    </w:pPr>
    <w:rPr>
      <w:rFonts w:ascii="Tahoma" w:hAnsi="Tahoma"/>
      <w:sz w:val="20"/>
    </w:rPr>
  </w:style>
  <w:style w:type="paragraph" w:styleId="Heading1">
    <w:name w:val="heading 1"/>
    <w:basedOn w:val="Normal"/>
    <w:next w:val="Normal"/>
    <w:link w:val="Heading1Char"/>
    <w:uiPriority w:val="9"/>
    <w:qFormat/>
    <w:rsid w:val="00D77F9B"/>
    <w:pPr>
      <w:keepNext/>
      <w:numPr>
        <w:numId w:val="1"/>
      </w:numPr>
      <w:suppressAutoHyphens/>
      <w:spacing w:before="240"/>
      <w:outlineLvl w:val="0"/>
    </w:pPr>
    <w:rPr>
      <w:rFonts w:eastAsiaTheme="majorEastAsia" w:cstheme="majorBidi"/>
      <w:b/>
      <w:caps/>
      <w:szCs w:val="32"/>
    </w:rPr>
  </w:style>
  <w:style w:type="paragraph" w:styleId="Heading2">
    <w:name w:val="heading 2"/>
    <w:basedOn w:val="Normal"/>
    <w:next w:val="Normal"/>
    <w:link w:val="Heading2Char"/>
    <w:uiPriority w:val="9"/>
    <w:qFormat/>
    <w:rsid w:val="00D77F9B"/>
    <w:pPr>
      <w:keepNext/>
      <w:numPr>
        <w:ilvl w:val="1"/>
        <w:numId w:val="1"/>
      </w:numPr>
      <w:suppressAutoHyphens/>
      <w:spacing w:before="240"/>
      <w:outlineLvl w:val="1"/>
    </w:pPr>
    <w:rPr>
      <w:rFonts w:eastAsiaTheme="majorEastAsia" w:cstheme="majorBidi"/>
      <w:b/>
      <w:szCs w:val="26"/>
    </w:rPr>
  </w:style>
  <w:style w:type="paragraph" w:styleId="Heading3">
    <w:name w:val="heading 3"/>
    <w:basedOn w:val="Normal"/>
    <w:next w:val="Normal"/>
    <w:link w:val="Heading3Char"/>
    <w:uiPriority w:val="9"/>
    <w:qFormat/>
    <w:rsid w:val="00D77F9B"/>
    <w:pPr>
      <w:numPr>
        <w:ilvl w:val="2"/>
        <w:numId w:val="1"/>
      </w:numPr>
      <w:suppressAutoHyphens/>
      <w:spacing w:before="240"/>
      <w:outlineLvl w:val="2"/>
    </w:pPr>
    <w:rPr>
      <w:rFonts w:eastAsiaTheme="majorEastAsia" w:cstheme="majorBidi"/>
      <w:szCs w:val="24"/>
    </w:rPr>
  </w:style>
  <w:style w:type="paragraph" w:styleId="Heading4">
    <w:name w:val="heading 4"/>
    <w:basedOn w:val="Normal"/>
    <w:next w:val="Normal"/>
    <w:link w:val="Heading4Char"/>
    <w:uiPriority w:val="9"/>
    <w:unhideWhenUsed/>
    <w:qFormat/>
    <w:rsid w:val="00D77F9B"/>
    <w:pPr>
      <w:numPr>
        <w:ilvl w:val="3"/>
        <w:numId w:val="1"/>
      </w:numPr>
      <w:suppressAutoHyphens/>
      <w:spacing w:before="240"/>
      <w:outlineLvl w:val="3"/>
    </w:pPr>
    <w:rPr>
      <w:rFonts w:eastAsiaTheme="majorEastAsia" w:cstheme="majorBidi"/>
      <w:iCs/>
    </w:rPr>
  </w:style>
  <w:style w:type="paragraph" w:styleId="Heading5">
    <w:name w:val="heading 5"/>
    <w:basedOn w:val="Normal"/>
    <w:next w:val="Normal"/>
    <w:link w:val="Heading5Char"/>
    <w:uiPriority w:val="9"/>
    <w:unhideWhenUsed/>
    <w:qFormat/>
    <w:rsid w:val="00D77F9B"/>
    <w:pPr>
      <w:numPr>
        <w:ilvl w:val="4"/>
        <w:numId w:val="1"/>
      </w:numPr>
      <w:suppressAutoHyphens/>
      <w:spacing w:before="240"/>
      <w:outlineLvl w:val="4"/>
    </w:pPr>
    <w:rPr>
      <w:rFonts w:eastAsiaTheme="majorEastAsia" w:cstheme="majorBidi"/>
    </w:rPr>
  </w:style>
  <w:style w:type="paragraph" w:styleId="Heading6">
    <w:name w:val="heading 6"/>
    <w:basedOn w:val="Normal"/>
    <w:next w:val="Normal"/>
    <w:link w:val="Heading6Char"/>
    <w:uiPriority w:val="9"/>
    <w:unhideWhenUsed/>
    <w:qFormat/>
    <w:rsid w:val="00D77F9B"/>
    <w:pPr>
      <w:numPr>
        <w:ilvl w:val="5"/>
        <w:numId w:val="1"/>
      </w:numPr>
      <w:suppressAutoHyphens/>
      <w:spacing w:before="240"/>
      <w:outlineLvl w:val="5"/>
    </w:pPr>
    <w:rPr>
      <w:rFonts w:eastAsiaTheme="majorEastAsia" w:cstheme="majorBidi"/>
    </w:rPr>
  </w:style>
  <w:style w:type="paragraph" w:styleId="Heading7">
    <w:name w:val="heading 7"/>
    <w:basedOn w:val="Normal"/>
    <w:next w:val="Normal"/>
    <w:link w:val="Heading7Char"/>
    <w:uiPriority w:val="9"/>
    <w:unhideWhenUsed/>
    <w:qFormat/>
    <w:rsid w:val="00D77F9B"/>
    <w:pPr>
      <w:numPr>
        <w:ilvl w:val="6"/>
        <w:numId w:val="1"/>
      </w:numPr>
      <w:suppressAutoHyphens/>
      <w:spacing w:before="240"/>
      <w:outlineLvl w:val="6"/>
    </w:pPr>
    <w:rPr>
      <w:rFonts w:eastAsiaTheme="majorEastAsia" w:cstheme="majorBidi"/>
      <w:iCs/>
    </w:rPr>
  </w:style>
  <w:style w:type="paragraph" w:styleId="Heading8">
    <w:name w:val="heading 8"/>
    <w:basedOn w:val="Normal"/>
    <w:next w:val="Normal"/>
    <w:link w:val="Heading8Char"/>
    <w:uiPriority w:val="9"/>
    <w:unhideWhenUsed/>
    <w:qFormat/>
    <w:rsid w:val="00D77F9B"/>
    <w:pPr>
      <w:numPr>
        <w:ilvl w:val="7"/>
        <w:numId w:val="1"/>
      </w:numPr>
      <w:suppressAutoHyphens/>
      <w:spacing w:before="240"/>
      <w:outlineLvl w:val="7"/>
    </w:pPr>
    <w:rPr>
      <w:rFonts w:eastAsiaTheme="majorEastAsia" w:cstheme="majorBidi"/>
      <w:szCs w:val="21"/>
    </w:rPr>
  </w:style>
  <w:style w:type="paragraph" w:styleId="Heading9">
    <w:name w:val="heading 9"/>
    <w:basedOn w:val="Normal"/>
    <w:next w:val="Normal"/>
    <w:link w:val="Heading9Char"/>
    <w:uiPriority w:val="9"/>
    <w:unhideWhenUsed/>
    <w:qFormat/>
    <w:rsid w:val="00D77F9B"/>
    <w:pPr>
      <w:numPr>
        <w:ilvl w:val="8"/>
        <w:numId w:val="1"/>
      </w:numPr>
      <w:suppressAutoHyphens/>
      <w:spacing w:before="240"/>
      <w:outlineLvl w:val="8"/>
    </w:pPr>
    <w:rPr>
      <w:rFonts w:eastAsiaTheme="majorEastAsia" w:cstheme="majorBid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7F9B"/>
    <w:rPr>
      <w:rFonts w:ascii="Tahoma" w:eastAsiaTheme="majorEastAsia" w:hAnsi="Tahoma" w:cstheme="majorBidi"/>
      <w:b/>
      <w:caps/>
      <w:sz w:val="20"/>
      <w:szCs w:val="32"/>
    </w:rPr>
  </w:style>
  <w:style w:type="character" w:customStyle="1" w:styleId="Heading2Char">
    <w:name w:val="Heading 2 Char"/>
    <w:basedOn w:val="DefaultParagraphFont"/>
    <w:link w:val="Heading2"/>
    <w:uiPriority w:val="9"/>
    <w:rsid w:val="00D77F9B"/>
    <w:rPr>
      <w:rFonts w:ascii="Tahoma" w:eastAsiaTheme="majorEastAsia" w:hAnsi="Tahoma" w:cstheme="majorBidi"/>
      <w:b/>
      <w:sz w:val="20"/>
      <w:szCs w:val="26"/>
    </w:rPr>
  </w:style>
  <w:style w:type="paragraph" w:styleId="BodyText">
    <w:name w:val="Body Text"/>
    <w:basedOn w:val="Normal"/>
    <w:link w:val="BodyTextChar"/>
    <w:uiPriority w:val="99"/>
    <w:rsid w:val="0031575C"/>
    <w:pPr>
      <w:suppressAutoHyphens/>
      <w:spacing w:before="240"/>
      <w:ind w:left="907"/>
    </w:pPr>
  </w:style>
  <w:style w:type="character" w:customStyle="1" w:styleId="BodyTextChar">
    <w:name w:val="Body Text Char"/>
    <w:basedOn w:val="DefaultParagraphFont"/>
    <w:link w:val="BodyText"/>
    <w:uiPriority w:val="99"/>
    <w:rsid w:val="0031575C"/>
    <w:rPr>
      <w:rFonts w:ascii="Tahoma" w:hAnsi="Tahoma"/>
      <w:sz w:val="20"/>
    </w:rPr>
  </w:style>
  <w:style w:type="paragraph" w:styleId="Footer">
    <w:name w:val="footer"/>
    <w:basedOn w:val="Normal"/>
    <w:link w:val="FooterChar"/>
    <w:uiPriority w:val="99"/>
    <w:rsid w:val="00735C48"/>
    <w:pPr>
      <w:tabs>
        <w:tab w:val="center" w:pos="4680"/>
        <w:tab w:val="right" w:pos="9360"/>
      </w:tabs>
    </w:pPr>
  </w:style>
  <w:style w:type="character" w:customStyle="1" w:styleId="FooterChar">
    <w:name w:val="Footer Char"/>
    <w:basedOn w:val="DefaultParagraphFont"/>
    <w:link w:val="Footer"/>
    <w:uiPriority w:val="99"/>
    <w:rsid w:val="00735C48"/>
    <w:rPr>
      <w:rFonts w:ascii="Tahoma" w:hAnsi="Tahoma"/>
      <w:sz w:val="20"/>
    </w:rPr>
  </w:style>
  <w:style w:type="paragraph" w:styleId="Header">
    <w:name w:val="header"/>
    <w:basedOn w:val="Normal"/>
    <w:link w:val="HeaderChar"/>
    <w:uiPriority w:val="99"/>
    <w:rsid w:val="00735C48"/>
    <w:pPr>
      <w:tabs>
        <w:tab w:val="center" w:pos="4680"/>
        <w:tab w:val="right" w:pos="9360"/>
      </w:tabs>
    </w:pPr>
  </w:style>
  <w:style w:type="character" w:customStyle="1" w:styleId="HeaderChar">
    <w:name w:val="Header Char"/>
    <w:basedOn w:val="DefaultParagraphFont"/>
    <w:link w:val="Header"/>
    <w:uiPriority w:val="99"/>
    <w:rsid w:val="00735C48"/>
    <w:rPr>
      <w:rFonts w:ascii="Tahoma" w:hAnsi="Tahoma"/>
      <w:sz w:val="20"/>
    </w:rPr>
  </w:style>
  <w:style w:type="character" w:customStyle="1" w:styleId="Heading3Char">
    <w:name w:val="Heading 3 Char"/>
    <w:basedOn w:val="DefaultParagraphFont"/>
    <w:link w:val="Heading3"/>
    <w:uiPriority w:val="9"/>
    <w:rsid w:val="00D77F9B"/>
    <w:rPr>
      <w:rFonts w:ascii="Tahoma" w:eastAsiaTheme="majorEastAsia" w:hAnsi="Tahoma" w:cstheme="majorBidi"/>
      <w:sz w:val="20"/>
      <w:szCs w:val="24"/>
    </w:rPr>
  </w:style>
  <w:style w:type="character" w:customStyle="1" w:styleId="Heading4Char">
    <w:name w:val="Heading 4 Char"/>
    <w:basedOn w:val="DefaultParagraphFont"/>
    <w:link w:val="Heading4"/>
    <w:uiPriority w:val="9"/>
    <w:rsid w:val="00D77F9B"/>
    <w:rPr>
      <w:rFonts w:ascii="Tahoma" w:eastAsiaTheme="majorEastAsia" w:hAnsi="Tahoma" w:cstheme="majorBidi"/>
      <w:iCs/>
      <w:sz w:val="20"/>
    </w:rPr>
  </w:style>
  <w:style w:type="character" w:customStyle="1" w:styleId="Heading5Char">
    <w:name w:val="Heading 5 Char"/>
    <w:basedOn w:val="DefaultParagraphFont"/>
    <w:link w:val="Heading5"/>
    <w:uiPriority w:val="9"/>
    <w:rsid w:val="00D77F9B"/>
    <w:rPr>
      <w:rFonts w:ascii="Tahoma" w:eastAsiaTheme="majorEastAsia" w:hAnsi="Tahoma" w:cstheme="majorBidi"/>
      <w:sz w:val="20"/>
    </w:rPr>
  </w:style>
  <w:style w:type="character" w:customStyle="1" w:styleId="Heading6Char">
    <w:name w:val="Heading 6 Char"/>
    <w:basedOn w:val="DefaultParagraphFont"/>
    <w:link w:val="Heading6"/>
    <w:uiPriority w:val="9"/>
    <w:rsid w:val="00D77F9B"/>
    <w:rPr>
      <w:rFonts w:ascii="Tahoma" w:eastAsiaTheme="majorEastAsia" w:hAnsi="Tahoma" w:cstheme="majorBidi"/>
      <w:sz w:val="20"/>
    </w:rPr>
  </w:style>
  <w:style w:type="character" w:customStyle="1" w:styleId="Heading7Char">
    <w:name w:val="Heading 7 Char"/>
    <w:basedOn w:val="DefaultParagraphFont"/>
    <w:link w:val="Heading7"/>
    <w:uiPriority w:val="9"/>
    <w:rsid w:val="00D77F9B"/>
    <w:rPr>
      <w:rFonts w:ascii="Tahoma" w:eastAsiaTheme="majorEastAsia" w:hAnsi="Tahoma" w:cstheme="majorBidi"/>
      <w:iCs/>
      <w:sz w:val="20"/>
    </w:rPr>
  </w:style>
  <w:style w:type="character" w:customStyle="1" w:styleId="Heading8Char">
    <w:name w:val="Heading 8 Char"/>
    <w:basedOn w:val="DefaultParagraphFont"/>
    <w:link w:val="Heading8"/>
    <w:uiPriority w:val="9"/>
    <w:rsid w:val="00D77F9B"/>
    <w:rPr>
      <w:rFonts w:ascii="Tahoma" w:eastAsiaTheme="majorEastAsia" w:hAnsi="Tahoma" w:cstheme="majorBidi"/>
      <w:sz w:val="20"/>
      <w:szCs w:val="21"/>
    </w:rPr>
  </w:style>
  <w:style w:type="character" w:customStyle="1" w:styleId="Heading9Char">
    <w:name w:val="Heading 9 Char"/>
    <w:basedOn w:val="DefaultParagraphFont"/>
    <w:link w:val="Heading9"/>
    <w:uiPriority w:val="9"/>
    <w:rsid w:val="00D77F9B"/>
    <w:rPr>
      <w:rFonts w:ascii="Tahoma" w:eastAsiaTheme="majorEastAsia" w:hAnsi="Tahoma" w:cstheme="majorBidi"/>
      <w:iCs/>
      <w:sz w:val="20"/>
      <w:szCs w:val="21"/>
    </w:rPr>
  </w:style>
  <w:style w:type="paragraph" w:styleId="CommentText">
    <w:name w:val="annotation text"/>
    <w:basedOn w:val="Normal"/>
    <w:link w:val="CommentTextChar"/>
    <w:uiPriority w:val="99"/>
    <w:semiHidden/>
    <w:unhideWhenUsed/>
    <w:rsid w:val="00D97710"/>
    <w:rPr>
      <w:szCs w:val="20"/>
      <w:lang w:val="en-US"/>
    </w:rPr>
  </w:style>
  <w:style w:type="character" w:customStyle="1" w:styleId="CommentTextChar">
    <w:name w:val="Comment Text Char"/>
    <w:basedOn w:val="DefaultParagraphFont"/>
    <w:link w:val="CommentText"/>
    <w:uiPriority w:val="99"/>
    <w:semiHidden/>
    <w:rsid w:val="00D97710"/>
    <w:rPr>
      <w:rFonts w:ascii="Tahoma" w:hAnsi="Tahoma"/>
      <w:sz w:val="20"/>
      <w:szCs w:val="20"/>
      <w:lang w:val="en-US"/>
    </w:rPr>
  </w:style>
  <w:style w:type="paragraph" w:styleId="EndnoteText">
    <w:name w:val="endnote text"/>
    <w:basedOn w:val="Normal"/>
    <w:link w:val="EndnoteTextChar"/>
    <w:uiPriority w:val="99"/>
    <w:semiHidden/>
    <w:unhideWhenUsed/>
    <w:rsid w:val="00EC2015"/>
    <w:rPr>
      <w:szCs w:val="20"/>
    </w:rPr>
  </w:style>
  <w:style w:type="character" w:customStyle="1" w:styleId="EndnoteTextChar">
    <w:name w:val="Endnote Text Char"/>
    <w:basedOn w:val="DefaultParagraphFont"/>
    <w:link w:val="EndnoteText"/>
    <w:uiPriority w:val="99"/>
    <w:semiHidden/>
    <w:rsid w:val="00EC2015"/>
    <w:rPr>
      <w:rFonts w:ascii="Tahoma" w:hAnsi="Tahoma"/>
      <w:sz w:val="20"/>
      <w:szCs w:val="20"/>
    </w:rPr>
  </w:style>
  <w:style w:type="character" w:styleId="EndnoteReference">
    <w:name w:val="endnote reference"/>
    <w:basedOn w:val="DefaultParagraphFont"/>
    <w:uiPriority w:val="99"/>
    <w:semiHidden/>
    <w:unhideWhenUsed/>
    <w:rsid w:val="00EC2015"/>
    <w:rPr>
      <w:vertAlign w:val="superscript"/>
    </w:rPr>
  </w:style>
  <w:style w:type="paragraph" w:styleId="FootnoteText">
    <w:name w:val="footnote text"/>
    <w:basedOn w:val="Normal"/>
    <w:link w:val="FootnoteTextChar"/>
    <w:uiPriority w:val="99"/>
    <w:semiHidden/>
    <w:unhideWhenUsed/>
    <w:rsid w:val="00EC2015"/>
    <w:rPr>
      <w:szCs w:val="20"/>
    </w:rPr>
  </w:style>
  <w:style w:type="character" w:customStyle="1" w:styleId="FootnoteTextChar">
    <w:name w:val="Footnote Text Char"/>
    <w:basedOn w:val="DefaultParagraphFont"/>
    <w:link w:val="FootnoteText"/>
    <w:uiPriority w:val="99"/>
    <w:semiHidden/>
    <w:rsid w:val="00EC2015"/>
    <w:rPr>
      <w:rFonts w:ascii="Tahoma" w:hAnsi="Tahoma"/>
      <w:sz w:val="20"/>
      <w:szCs w:val="20"/>
    </w:rPr>
  </w:style>
  <w:style w:type="character" w:styleId="FootnoteReference">
    <w:name w:val="footnote reference"/>
    <w:basedOn w:val="DefaultParagraphFont"/>
    <w:uiPriority w:val="99"/>
    <w:semiHidden/>
    <w:unhideWhenUsed/>
    <w:rsid w:val="00EC2015"/>
    <w:rPr>
      <w:vertAlign w:val="superscript"/>
    </w:rPr>
  </w:style>
  <w:style w:type="paragraph" w:styleId="BalloonText">
    <w:name w:val="Balloon Text"/>
    <w:basedOn w:val="Normal"/>
    <w:link w:val="BalloonTextChar"/>
    <w:uiPriority w:val="99"/>
    <w:semiHidden/>
    <w:unhideWhenUsed/>
    <w:rsid w:val="00CE5D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5D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774272">
      <w:bodyDiv w:val="1"/>
      <w:marLeft w:val="0"/>
      <w:marRight w:val="0"/>
      <w:marTop w:val="0"/>
      <w:marBottom w:val="0"/>
      <w:divBdr>
        <w:top w:val="none" w:sz="0" w:space="0" w:color="auto"/>
        <w:left w:val="none" w:sz="0" w:space="0" w:color="auto"/>
        <w:bottom w:val="none" w:sz="0" w:space="0" w:color="auto"/>
        <w:right w:val="none" w:sz="0" w:space="0" w:color="auto"/>
      </w:divBdr>
    </w:div>
    <w:div w:id="312754122">
      <w:bodyDiv w:val="1"/>
      <w:marLeft w:val="0"/>
      <w:marRight w:val="0"/>
      <w:marTop w:val="0"/>
      <w:marBottom w:val="0"/>
      <w:divBdr>
        <w:top w:val="none" w:sz="0" w:space="0" w:color="auto"/>
        <w:left w:val="none" w:sz="0" w:space="0" w:color="auto"/>
        <w:bottom w:val="none" w:sz="0" w:space="0" w:color="auto"/>
        <w:right w:val="none" w:sz="0" w:space="0" w:color="auto"/>
      </w:divBdr>
    </w:div>
    <w:div w:id="440535586">
      <w:bodyDiv w:val="1"/>
      <w:marLeft w:val="0"/>
      <w:marRight w:val="0"/>
      <w:marTop w:val="0"/>
      <w:marBottom w:val="0"/>
      <w:divBdr>
        <w:top w:val="none" w:sz="0" w:space="0" w:color="auto"/>
        <w:left w:val="none" w:sz="0" w:space="0" w:color="auto"/>
        <w:bottom w:val="none" w:sz="0" w:space="0" w:color="auto"/>
        <w:right w:val="none" w:sz="0" w:space="0" w:color="auto"/>
      </w:divBdr>
    </w:div>
    <w:div w:id="472479745">
      <w:bodyDiv w:val="1"/>
      <w:marLeft w:val="0"/>
      <w:marRight w:val="0"/>
      <w:marTop w:val="0"/>
      <w:marBottom w:val="0"/>
      <w:divBdr>
        <w:top w:val="none" w:sz="0" w:space="0" w:color="auto"/>
        <w:left w:val="none" w:sz="0" w:space="0" w:color="auto"/>
        <w:bottom w:val="none" w:sz="0" w:space="0" w:color="auto"/>
        <w:right w:val="none" w:sz="0" w:space="0" w:color="auto"/>
      </w:divBdr>
    </w:div>
    <w:div w:id="573902202">
      <w:bodyDiv w:val="1"/>
      <w:marLeft w:val="0"/>
      <w:marRight w:val="0"/>
      <w:marTop w:val="0"/>
      <w:marBottom w:val="0"/>
      <w:divBdr>
        <w:top w:val="none" w:sz="0" w:space="0" w:color="auto"/>
        <w:left w:val="none" w:sz="0" w:space="0" w:color="auto"/>
        <w:bottom w:val="none" w:sz="0" w:space="0" w:color="auto"/>
        <w:right w:val="none" w:sz="0" w:space="0" w:color="auto"/>
      </w:divBdr>
    </w:div>
    <w:div w:id="1097944378">
      <w:bodyDiv w:val="1"/>
      <w:marLeft w:val="0"/>
      <w:marRight w:val="0"/>
      <w:marTop w:val="0"/>
      <w:marBottom w:val="0"/>
      <w:divBdr>
        <w:top w:val="none" w:sz="0" w:space="0" w:color="auto"/>
        <w:left w:val="none" w:sz="0" w:space="0" w:color="auto"/>
        <w:bottom w:val="none" w:sz="0" w:space="0" w:color="auto"/>
        <w:right w:val="none" w:sz="0" w:space="0" w:color="auto"/>
      </w:divBdr>
    </w:div>
    <w:div w:id="1888028251">
      <w:bodyDiv w:val="1"/>
      <w:marLeft w:val="0"/>
      <w:marRight w:val="0"/>
      <w:marTop w:val="0"/>
      <w:marBottom w:val="0"/>
      <w:divBdr>
        <w:top w:val="none" w:sz="0" w:space="0" w:color="auto"/>
        <w:left w:val="none" w:sz="0" w:space="0" w:color="auto"/>
        <w:bottom w:val="none" w:sz="0" w:space="0" w:color="auto"/>
        <w:right w:val="none" w:sz="0" w:space="0" w:color="auto"/>
      </w:divBdr>
    </w:div>
    <w:div w:id="1940286876">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BCLP%20Documents\Blank%20Document.dotx" TargetMode="External"/></Relationships>
</file>

<file path=word/theme/theme1.xml><?xml version="1.0" encoding="utf-8"?>
<a:theme xmlns:a="http://schemas.openxmlformats.org/drawingml/2006/main" name="1 Firm-Standard">
  <a:themeElements>
    <a:clrScheme name="~BCLP Test 3">
      <a:dk1>
        <a:srgbClr val="636569"/>
      </a:dk1>
      <a:lt1>
        <a:srgbClr val="FFFFFF"/>
      </a:lt1>
      <a:dk2>
        <a:srgbClr val="00587C"/>
      </a:dk2>
      <a:lt2>
        <a:srgbClr val="FFFFFF"/>
      </a:lt2>
      <a:accent1>
        <a:srgbClr val="00587C"/>
      </a:accent1>
      <a:accent2>
        <a:srgbClr val="FF5519"/>
      </a:accent2>
      <a:accent3>
        <a:srgbClr val="FBB034"/>
      </a:accent3>
      <a:accent4>
        <a:srgbClr val="B1DEF8"/>
      </a:accent4>
      <a:accent5>
        <a:srgbClr val="FFCCBA"/>
      </a:accent5>
      <a:accent6>
        <a:srgbClr val="F7CE95"/>
      </a:accent6>
      <a:hlink>
        <a:srgbClr val="636569"/>
      </a:hlink>
      <a:folHlink>
        <a:srgbClr val="00587C"/>
      </a:folHlink>
    </a:clrScheme>
    <a:fontScheme name="1 Firm-Standard">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1 Firm-Standard" id="{3FEEA8AD-058F-48AE-B9DE-B61818CE8E13}" vid="{0EEFDDA8-4CA3-48A4-907A-3E268A18B1E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CFFE92-F2F4-4F44-9ED7-81A5D9BE0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 Document</Template>
  <TotalTime>18</TotalTime>
  <Pages>1</Pages>
  <Words>571</Words>
  <Characters>3151</Characters>
  <Application>Microsoft Office Word</Application>
  <DocSecurity>0</DocSecurity>
  <Lines>39</Lines>
  <Paragraphs>12</Paragraphs>
  <ScaleCrop>false</ScaleCrop>
  <HeadingPairs>
    <vt:vector size="2" baseType="variant">
      <vt:variant>
        <vt:lpstr>Title</vt:lpstr>
      </vt:variant>
      <vt:variant>
        <vt:i4>1</vt:i4>
      </vt:variant>
    </vt:vector>
  </HeadingPairs>
  <TitlesOfParts>
    <vt:vector size="1" baseType="lpstr">
      <vt:lpstr/>
    </vt:vector>
  </TitlesOfParts>
  <Company>Bryan Cave Leighton Paisner</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Serra, Gino</dc:creator>
  <cp:keywords/>
  <dc:description/>
  <cp:lastModifiedBy>Gino Serra</cp:lastModifiedBy>
  <cp:revision>6</cp:revision>
  <cp:lastPrinted>2023-02-12T17:22:00Z</cp:lastPrinted>
  <dcterms:created xsi:type="dcterms:W3CDTF">2026-01-08T15:21:00Z</dcterms:created>
  <dcterms:modified xsi:type="dcterms:W3CDTF">2026-03-28T22:17:00Z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Footer">
    <vt:lpwstr>USA.618127676.1/HOL</vt:lpwstr>
  </property>
  <property fmtid="{D5CDD505-2E9C-101B-9397-08002B2CF9AE}" pid="3" name="DocIdFormat">
    <vt:lpwstr>$LibraryName$.$DocumentNumber$.$DocumentVersion$/$AuthorInitials$</vt:lpwstr>
  </property>
  <property fmtid="{D5CDD505-2E9C-101B-9397-08002B2CF9AE}" pid="4" name="Keywords">
    <vt:lpwstr>USA.618127676.1/HOL</vt:lpwstr>
  </property>
  <property fmtid="{D5CDD505-2E9C-101B-9397-08002B2CF9AE}" pid="5" name="LastEdit">
    <vt:lpwstr>08.01.26</vt:lpwstr>
  </property>
  <property fmtid="{D5CDD505-2E9C-101B-9397-08002B2CF9AE}" pid="6" name="VersionCreated">
    <vt:lpwstr>08.01.26</vt:lpwstr>
  </property>
  <property fmtid="{D5CDD505-2E9C-101B-9397-08002B2CF9AE}" pid="7" name="CreateDate">
    <vt:lpwstr>08.01.26</vt:lpwstr>
  </property>
</Properties>
</file>